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12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94EC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Ci </w:t>
      </w:r>
      <w:proofErr w:type="spellStart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Simen</w:t>
      </w:r>
      <w:proofErr w:type="spellEnd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ato</w:t>
      </w:r>
      <w:proofErr w:type="spellEnd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B94E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Peylo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0235" w:rsidRPr="008B0235" w:rsidRDefault="008B0235" w:rsidP="008B023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Potolike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hananay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kitakit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mapakafitay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patih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conga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misi’ayaway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sacomodan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Pookowan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ra conga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kakawang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malitengay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pahadak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coco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mipacoco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malitengay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fafahiyan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ayaw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ho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paka’araw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cimacima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conga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cowa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kaeca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langiwngiw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irokes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conga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“Mana </w:t>
      </w:r>
      <w:proofErr w:type="spellStart"/>
      <w:proofErr w:type="gram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paka:fit</w:t>
      </w:r>
      <w:proofErr w:type="spellEnd"/>
      <w:proofErr w:type="gram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hatiniay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conga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sacomo:dan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Pookowan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saw?”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 Anca,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Kaacekan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saw! </w:t>
      </w:r>
      <w:proofErr w:type="spellStart"/>
      <w:proofErr w:type="gram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ipakadi:tay</w:t>
      </w:r>
      <w:proofErr w:type="spellEnd"/>
      <w:proofErr w:type="gram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pising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kitakit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Potolike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.” san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Nikaorira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tomireng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finawlan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Potolike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ka’ayaw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conga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kesem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rarom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ngodo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masemer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tahalosa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B0235" w:rsidRPr="008B0235" w:rsidRDefault="008B0235" w:rsidP="008B023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conga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Lopense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micongaay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citanengay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to conga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“Ci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Simen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Peylo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hananay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ngangan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conga. Ona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icongaan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kakawang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malitengay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Simen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misasa’icelay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pipalacidek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Potolike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malakitakit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cira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ikor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mapali:tay</w:t>
      </w:r>
      <w:proofErr w:type="spellEnd"/>
      <w:proofErr w:type="gram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kitakit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pilofoan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apaliwayay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aca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cingra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mapalit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Simen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mararid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Peylo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miranan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tatodong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hofoc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Peylo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B0235" w:rsidRPr="008B0235" w:rsidRDefault="008B0235" w:rsidP="008B023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Mansa,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miliso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ho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Peylo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tapalitan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pacoco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hacol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asakaniw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mihimaway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mapalitay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Mata’elif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pinapi:na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s!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ana ca ho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kapatay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liway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Simen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saw?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talipa’elal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misimaway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tiya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tiya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hokhok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pacoco:</w:t>
      </w:r>
      <w:proofErr w:type="gram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proofErr w:type="gram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Peylo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Pakafana’en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pipacoco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Peylo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wamaan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tiya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masemer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sini’ada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to,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sawad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to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sapipatayaw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Simenan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ahadak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Simen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B0235" w:rsidRPr="008B0235" w:rsidRDefault="008B0235" w:rsidP="008B023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pinengneng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ihekalay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pisimsim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Ala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cowa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kahecad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rocek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pinengnengan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cowa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 ka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talakemod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pihapinang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proofErr w:type="gram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tadaro:cek</w:t>
      </w:r>
      <w:proofErr w:type="spellEnd"/>
      <w:proofErr w:type="gram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nona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masakaniw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niyah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a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hareteng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Aka 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ihekalay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aca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pitapal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pisimsim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haraterateng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lalengatan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sakahatira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’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osi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pinangan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hananay</w:t>
      </w:r>
      <w:proofErr w:type="spellEnd"/>
      <w:r w:rsidRPr="008B023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8B0235" w:rsidRPr="008B0235" w:rsidRDefault="008B0235" w:rsidP="008B0235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FF0000"/>
          <w:sz w:val="40"/>
          <w:szCs w:val="40"/>
        </w:rPr>
      </w:pPr>
    </w:p>
    <w:bookmarkEnd w:id="0"/>
    <w:p w:rsidR="00B94EC6" w:rsidRDefault="00B94EC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94EC6" w:rsidRPr="00B94EC6" w:rsidRDefault="00B94EC6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94EC6" w:rsidRPr="00B94EC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12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94EC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94EC6">
        <w:rPr>
          <w:rFonts w:ascii="Times New Roman" w:eastAsia="標楷體" w:hAnsi="Times New Roman"/>
          <w:color w:val="212529"/>
          <w:kern w:val="0"/>
          <w:sz w:val="40"/>
          <w:szCs w:val="32"/>
        </w:rPr>
        <w:t>西門</w:t>
      </w:r>
      <w:proofErr w:type="gramStart"/>
      <w:r w:rsidRPr="00B94EC6">
        <w:rPr>
          <w:rFonts w:ascii="Times New Roman" w:eastAsia="標楷體" w:hAnsi="Times New Roman"/>
          <w:color w:val="212529"/>
          <w:kern w:val="0"/>
          <w:sz w:val="40"/>
          <w:szCs w:val="32"/>
        </w:rPr>
        <w:t>與佩羅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4EC6" w:rsidRPr="00B94EC6" w:rsidRDefault="00B94EC6" w:rsidP="00B94E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波多黎各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有幅</w:t>
      </w:r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油畫是《西門與佩羅》。畫中衣衫不整的老人是西門，露著胸部的年輕女人是他的女兒。西門是為波多黎各的獨立而奮戰的英雄，卻被國王監禁在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監獄裡判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「禁食」刑。刑罰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期間，佩羅常至獄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中探望父親，趁守衛不注意時偷偷以乳汁餵食父親，守衛發現</w:t>
      </w:r>
      <w:r w:rsidR="00E40D5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此</w:t>
      </w:r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事報告上級，執政者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被佩羅感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動而將西門釋放。</w:t>
      </w:r>
    </w:p>
    <w:p w:rsidR="00B94EC6" w:rsidRPr="00B94EC6" w:rsidRDefault="00B94EC6" w:rsidP="00B94E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事實和我們所看到的不一定是相同的。若我們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不去省思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事情的來龍去脈，將會被</w:t>
      </w:r>
      <w:proofErr w:type="gramStart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自</w:t>
      </w:r>
      <w:proofErr w:type="gramEnd"/>
      <w:r w:rsidRPr="00B94EC6">
        <w:rPr>
          <w:rFonts w:ascii="Times New Roman" w:eastAsia="標楷體" w:hAnsi="Times New Roman" w:cs="Times New Roman"/>
          <w:color w:val="000000"/>
          <w:sz w:val="32"/>
          <w:szCs w:val="32"/>
        </w:rPr>
        <w:t>已所欺騙。凡事不能只看表面，要多思考前因後果。</w:t>
      </w:r>
    </w:p>
    <w:p w:rsidR="00BA7D41" w:rsidRPr="00B94EC6" w:rsidRDefault="00BA7D41" w:rsidP="00B94E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94EC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49A1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12E9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27934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0E44"/>
    <w:rsid w:val="004C5ECF"/>
    <w:rsid w:val="004E3505"/>
    <w:rsid w:val="00521432"/>
    <w:rsid w:val="00547E0F"/>
    <w:rsid w:val="00552914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24B"/>
    <w:rsid w:val="008065DD"/>
    <w:rsid w:val="008406AD"/>
    <w:rsid w:val="00847909"/>
    <w:rsid w:val="00874591"/>
    <w:rsid w:val="008A36DE"/>
    <w:rsid w:val="008B0235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AF2B1F"/>
    <w:rsid w:val="00B44EB1"/>
    <w:rsid w:val="00B6203D"/>
    <w:rsid w:val="00B6369B"/>
    <w:rsid w:val="00B720DD"/>
    <w:rsid w:val="00B94EC6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0898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40D54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6E0"/>
    <w:rsid w:val="00FE78C2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C82D7-4FE6-44BF-BAEC-E34DB126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2025-07-03T08:53:00Z</dcterms:created>
  <dcterms:modified xsi:type="dcterms:W3CDTF">2025-07-03T08:53:00Z</dcterms:modified>
</cp:coreProperties>
</file>